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pple SD Gothic Neo" w:hAnsi="Apple SD Gothic Neo" w:eastAsia="Apple SD Gothic Neo" w:cs="Apple SD Gothic Neo"/>
          <w:color w:val="000000"/>
        </w:rPr>
        <w:t>愛병동 병원동행 이론 시간표</w:t>
      </w:r>
    </w:p>
    <w:p>
      <w:r>
        <w:rPr>
          <w:rFonts w:ascii="NanumGothic" w:hAnsi="NanumGothic" w:eastAsia="NanumGothic" w:cs="NanumGothic"/>
          <w:color w:val="000000"/>
        </w:rPr>
        <w:t>두레사회적협동조합 이웃사촌 프로젝트</w:t>
      </w:r>
    </w:p>
    <w:p>
      <w:r>
        <w:rPr>
          <w:rFonts w:ascii="NanumGothic" w:hAnsi="NanumGothic" w:eastAsia="NanumGothic" w:cs="NanumGothic"/>
          <w:color w:val="000000"/>
        </w:rPr>
        <w:t>교육비 150,000원 · 이론 4시간 + 실습 2시간(별도 일정)</w:t>
      </w:r>
    </w:p>
    <w:p>
      <w:r>
        <w:rPr>
          <w:rFonts w:ascii="NanumGothic" w:hAnsi="NanumGothic" w:eastAsia="NanumGothic" w:cs="NanumGothic"/>
          <w:color w:val="000000"/>
        </w:rPr>
        <w:t>아래는 예시 시간표다. 개설일·장소·접수 방법은 별도 안내한다. 이론 실교육 240분과 휴식 20분을 구분한다.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0" w:type="dxa"/>
          <w:right w:w="90" w:type="dxa"/>
        </w:tblCellMar>
      </w:tblPr>
      <w:tblGrid>
        <w:gridCol w:w="1814"/>
        <w:gridCol w:w="680"/>
        <w:gridCol w:w="3345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shd w:fill="E7EDF2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시간</w:t>
            </w:r>
          </w:p>
        </w:tc>
        <w:tc>
          <w:tcPr>
            <w:tcW w:type="dxa" w:w="680"/>
            <w:vAlign w:val="center"/>
            <w:shd w:fill="E7EDF2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분</w:t>
            </w:r>
          </w:p>
        </w:tc>
        <w:tc>
          <w:tcPr>
            <w:tcW w:type="dxa" w:w="3345"/>
            <w:vAlign w:val="center"/>
            <w:shd w:fill="E7EDF2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교육 내용</w:t>
            </w:r>
          </w:p>
        </w:tc>
        <w:tc>
          <w:tcPr>
            <w:tcW w:type="dxa" w:w="3798"/>
            <w:vAlign w:val="center"/>
            <w:shd w:fill="E7EDF2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학습과 실습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09:00~09:40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40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조합과 병원동행의 업무 범위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이웃사촌 프로젝트·등급 외 대상·의료행위 경계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09:40~10:20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40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본인 동의와 사전 확인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이용 조건·연락처·서류·요청 수락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10:20~10:30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휴식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교육시간에서 제외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10:30~11:15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45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외래 진료동행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접수·수납·약국까지 본인 수령 절차 보조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11:15~11:55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40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입원과 퇴원 동행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병동 인계·귀가처와 인계받을 사람 확인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11:55~12:05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휴식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교육시간에서 제외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12:05~12:35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30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이동 안전과 감염예방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손위생·택시 탑승 조건·중단 판단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12:35~13:00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25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보호자 보고와 운영 실무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사실 기록·개인정보·승인 연장·정산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13:00~13:20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20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이해도 평가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10문항 20점 기준</w:t>
            </w:r>
          </w:p>
        </w:tc>
      </w:tr>
    </w:tbl>
    <w:p>
      <w:pPr>
        <w:spacing w:after="40" w:before="0" w:line="72" w:lineRule="auto"/>
      </w:pPr>
      <w:r>
        <w:rPr>
          <w:sz w:val="4"/>
        </w:rPr>
      </w:r>
    </w:p>
    <w:p>
      <w:r>
        <w:rPr>
          <w:rFonts w:ascii="NanumGothic" w:hAnsi="NanumGothic" w:eastAsia="NanumGothic" w:cs="NanumGothic"/>
          <w:color w:val="000000"/>
        </w:rPr>
        <w:t>이론 실교육 240분 + 휴식 20분 = 현장 체류 260분. 실습 120분은 이론을 마친 뒤 별도 일정에 진행하며 과정 전체 실교육은 360분이다. 실제 운영시각이 바뀌어도 교육량과 개인 수행 확인을 유지한다.</w:t>
      </w:r>
    </w:p>
    <w:p>
      <w:r>
        <w:rPr>
          <w:rFonts w:ascii="NanumGothic" w:hAnsi="NanumGothic" w:eastAsia="NanumGothic" w:cs="NanumGothic"/>
          <w:color w:val="000000"/>
        </w:rPr>
        <w:t>본인 동의와 의료행위 경계를 절차·기록 사례에서 반복한다. 이해도 평가는 이론 마지막 20분에 진행한다.</w:t>
      </w:r>
    </w:p>
    <w:p>
      <w:r>
        <w:rPr>
          <w:rFonts w:ascii="NanumGothic" w:hAnsi="NanumGothic" w:eastAsia="NanumGothic" w:cs="NanumGothic"/>
          <w:color w:val="000000"/>
        </w:rPr>
        <w:t>부모안심은 별도 과정으로 이론 4시간 + 실습 2시간, 교육비 150,000원이다. 두 과정 수강 시 총 12시간, 300,000원이며 공통 기초도 각각 이수한다. 실제 활동 전에는 맡을 병원 유형별 현장 확인이 별도로 필요하다.</w:t>
      </w:r>
    </w:p>
    <w:p>
      <w:pPr>
        <w:pStyle w:val="Heading1"/>
        <w:pageBreakBefore/>
      </w:pPr>
      <w:r>
        <w:rPr>
          <w:rFonts w:ascii="Apple SD Gothic Neo" w:hAnsi="Apple SD Gothic Neo" w:eastAsia="Apple SD Gothic Neo" w:cs="Apple SD Gothic Neo"/>
          <w:color w:val="000000"/>
        </w:rPr>
        <w:t>愛병동 병원동행 실습 시간표 (별도 일정)</w:t>
      </w:r>
    </w:p>
    <w:p>
      <w:r>
        <w:rPr>
          <w:rFonts w:ascii="NanumGothic" w:hAnsi="NanumGothic" w:eastAsia="NanumGothic" w:cs="NanumGothic"/>
          <w:color w:val="000000"/>
        </w:rPr>
        <w:t>두레사회적협동조합 이웃사촌 프로젝트</w:t>
      </w:r>
    </w:p>
    <w:p>
      <w:r>
        <w:rPr>
          <w:rFonts w:ascii="NanumGothic" w:hAnsi="NanumGothic" w:eastAsia="NanumGothic" w:cs="NanumGothic"/>
          <w:color w:val="000000"/>
        </w:rPr>
        <w:t>교육비 150,000원 · 이론 4시간 + 실습 2시간(별도 일정)</w:t>
      </w:r>
    </w:p>
    <w:p>
      <w:r>
        <w:rPr>
          <w:rFonts w:ascii="NanumGothic" w:hAnsi="NanumGothic" w:eastAsia="NanumGothic" w:cs="NanumGothic"/>
          <w:color w:val="000000"/>
        </w:rPr>
        <w:t>아래는 예시 시간표다. 실습은 이론을 마친 뒤 별도 일정에 소그룹으로 진행하며 개설일·장소는 별도 안내한다. 실습 실교육 120분과 휴식 10분을 구분한다.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0" w:type="dxa"/>
          <w:right w:w="90" w:type="dxa"/>
        </w:tblCellMar>
      </w:tblPr>
      <w:tblGrid>
        <w:gridCol w:w="1814"/>
        <w:gridCol w:w="680"/>
        <w:gridCol w:w="3345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shd w:fill="E7EDF2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시간</w:t>
            </w:r>
          </w:p>
        </w:tc>
        <w:tc>
          <w:tcPr>
            <w:tcW w:type="dxa" w:w="680"/>
            <w:vAlign w:val="center"/>
            <w:shd w:fill="E7EDF2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분</w:t>
            </w:r>
          </w:p>
        </w:tc>
        <w:tc>
          <w:tcPr>
            <w:tcW w:type="dxa" w:w="3345"/>
            <w:vAlign w:val="center"/>
            <w:shd w:fill="E7EDF2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교육 내용</w:t>
            </w:r>
          </w:p>
        </w:tc>
        <w:tc>
          <w:tcPr>
            <w:tcW w:type="dxa" w:w="3798"/>
            <w:vAlign w:val="center"/>
            <w:shd w:fill="E7EDF2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b/>
                <w:color w:val="000000"/>
                <w:sz w:val="19"/>
              </w:rPr>
              <w:t>학습과 실습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10:00~10:25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25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빈 휠체어 조작과 택시 승하차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손위생·탑승 조건·중단 판단 실습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10:25~11:00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35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응급 도움 요청과 장비 실습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성인 마네킹·교육용 자동심장충격기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11:00~11:10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휴식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교육시간에서 제외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11:10~11:50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40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개인별 병원동행 실기평가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공통 핵심과 배정된 병원 유형 한 가지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11:50~12:10</w:t>
            </w:r>
          </w:p>
        </w:tc>
        <w:tc>
          <w:tcPr>
            <w:tcW w:type="dxa" w:w="68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20</w:t>
            </w:r>
          </w:p>
        </w:tc>
        <w:tc>
          <w:tcPr>
            <w:tcW w:type="dxa" w:w="3345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피드백과 활동 준비</w:t>
            </w:r>
          </w:p>
        </w:tc>
        <w:tc>
          <w:tcPr>
            <w:tcW w:type="dxa" w:w="3798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NanumGothic" w:hAnsi="NanumGothic" w:eastAsia="NanumGothic" w:cs="NanumGothic"/>
                <w:color w:val="000000"/>
                <w:sz w:val="19"/>
              </w:rPr>
              <w:t>보완계획·외래 입원 퇴원 유형별 현장 확인</w:t>
            </w:r>
          </w:p>
        </w:tc>
      </w:tr>
    </w:tbl>
    <w:p>
      <w:pPr>
        <w:spacing w:after="40" w:before="0" w:line="72" w:lineRule="auto"/>
      </w:pPr>
      <w:r>
        <w:rPr>
          <w:sz w:val="4"/>
        </w:rPr>
      </w:r>
    </w:p>
    <w:p>
      <w:r>
        <w:rPr>
          <w:rFonts w:ascii="NanumGothic" w:hAnsi="NanumGothic" w:eastAsia="NanumGothic" w:cs="NanumGothic"/>
          <w:color w:val="000000"/>
        </w:rPr>
        <w:t>실습 실교육 120분 + 휴식 10분 = 현장 체류 130분. 이론 240분과 합한 과정 전체 실교육은 360분이다. 실제 운영시각이 바뀌어도 교육량과 개인 수행 확인을 유지한다.</w:t>
      </w:r>
    </w:p>
    <w:p>
      <w:r>
        <w:rPr>
          <w:rFonts w:ascii="NanumGothic" w:hAnsi="NanumGothic" w:eastAsia="NanumGothic" w:cs="NanumGothic"/>
          <w:color w:val="000000"/>
        </w:rPr>
        <w:t>정원 8명, 강사 2명이 실기 40분 동안 각각 4명을 1인 10분씩 평가한다. 기초 장비 수행은 앞선 해당 실습에서 개별 확인한다.</w:t>
      </w:r>
    </w:p>
    <w:p>
      <w:r>
        <w:rPr>
          <w:rFonts w:ascii="NanumGothic" w:hAnsi="NanumGothic" w:eastAsia="NanumGothic" w:cs="NanumGothic"/>
          <w:color w:val="000000"/>
        </w:rPr>
        <w:t>수료하면 이수증에 생활지도사 과정 이수를 함께 표기한다. 생활지도사는 두레 내부 교육 이수 명칭이며 자격증이 아니다. 이 과정은 국가자격이나 민간자격을 발급하지 않는다. 실제 활동 전에는 맡을 병원 유형별 현장 확인이 별도로 필요하다.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7"/>
      </w:rPr>
      <w:t xml:space="preserve">두레사회적협동조합  |  이웃사촌 프로젝트  |  시간표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80"/>
    </w:pPr>
    <w:rPr>
      <w:rFonts w:ascii="NanumGothic" w:hAnsi="NanumGothic" w:eastAsia="NanumGothic" w:cs="NanumGothi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40" w:after="140" w:line="264" w:lineRule="auto"/>
      <w:outlineLvl w:val="0"/>
    </w:pPr>
    <w:rPr>
      <w:rFonts w:asciiTheme="majorHAnsi" w:eastAsiaTheme="majorEastAsia" w:hAnsiTheme="majorHAnsi" w:cstheme="majorBidi" w:ascii="NanumGothic" w:hAnsi="NanumGothic" w:eastAsia="NanumGothic" w:cs="NanumGothi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140" w:line="264" w:lineRule="auto"/>
      <w:outlineLvl w:val="1"/>
    </w:pPr>
    <w:rPr>
      <w:rFonts w:asciiTheme="majorHAnsi" w:eastAsiaTheme="majorEastAsia" w:hAnsiTheme="majorHAnsi" w:cstheme="majorBidi" w:ascii="NanumGothic" w:hAnsi="NanumGothic" w:eastAsia="NanumGothic" w:cs="NanumGothi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40" w:after="140" w:line="264" w:lineRule="auto"/>
      <w:outlineLvl w:val="2"/>
    </w:pPr>
    <w:rPr>
      <w:rFonts w:asciiTheme="majorHAnsi" w:eastAsiaTheme="majorEastAsia" w:hAnsiTheme="majorHAnsi" w:cstheme="majorBidi" w:ascii="NanumGothic" w:hAnsi="NanumGothic" w:eastAsia="NanumGothic" w:cs="NanumGothi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4" w:lineRule="auto" w:before="0"/>
      <w:contextualSpacing/>
    </w:pPr>
    <w:rPr>
      <w:rFonts w:asciiTheme="majorHAnsi" w:eastAsiaTheme="majorEastAsia" w:hAnsiTheme="majorHAnsi" w:cstheme="majorBidi" w:ascii="NanumGothic" w:hAnsi="NanumGothic" w:eastAsia="NanumGothic" w:cs="NanumGothic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line="264" w:lineRule="auto" w:after="80"/>
    </w:pPr>
    <w:rPr>
      <w:rFonts w:asciiTheme="majorHAnsi" w:eastAsiaTheme="majorEastAsia" w:hAnsiTheme="majorHAnsi" w:cstheme="majorBidi" w:ascii="NanumGothic" w:hAnsi="NanumGothic" w:eastAsia="NanumGothic" w:cs="NanumGothic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264" w:lineRule="auto" w:after="80"/>
      <w:contextualSpacing/>
    </w:pPr>
    <w:rPr>
      <w:rFonts w:ascii="NanumGothic" w:hAnsi="NanumGothic" w:eastAsia="NanumGothic" w:cs="NanumGothic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line="264" w:lineRule="auto" w:after="80"/>
      <w:contextualSpacing/>
    </w:pPr>
    <w:rPr>
      <w:rFonts w:ascii="NanumGothic" w:hAnsi="NanumGothic" w:eastAsia="NanumGothic" w:cs="NanumGothic"/>
      <w:color w:val="00000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dca.go.kr/bbs/kdca/45/309969/artclView.do" TargetMode="External"/><Relationship Id="rId11" Type="http://schemas.openxmlformats.org/officeDocument/2006/relationships/hyperlink" Target="https://health.kdca.go.kr/healthinfo/biz/health/gnrlzHealthInfo/gnrlzHealthInfoView.do?cntnts_sn=6226" TargetMode="External"/><Relationship Id="rId12" Type="http://schemas.openxmlformats.org/officeDocument/2006/relationships/hyperlink" Target="https://1in.seoul.go.kr/front/board/boardContentsView.do?board_id=1&amp;contents_id=217822ddd64344258b9d282b50822bcb" TargetMode="External"/><Relationship Id="rId13" Type="http://schemas.openxmlformats.org/officeDocument/2006/relationships/hyperlink" Target="https://www.law.go.kr/&#48277;&#47161;/&#44060;&#51064;&#51221;&#48372;&#48372;&#54840;&#48277;" TargetMode="External"/><Relationship Id="rId14" Type="http://schemas.openxmlformats.org/officeDocument/2006/relationships/hyperlink" Target="https://www.kuksiwon.or.kr/subcnt/c_2027/2/view.do?seq=7" TargetMode="External"/><Relationship Id="rId15" Type="http://schemas.openxmlformats.org/officeDocument/2006/relationships/hyperlink" Target="https://www.kdca.go.kr/bbs/kdca/49/305205/download.do" TargetMode="External"/><Relationship Id="rId16" Type="http://schemas.openxmlformats.org/officeDocument/2006/relationships/hyperlink" Target="https://health.kdca.go.kr/healthinfo/biz/health/gnrlzHealthInfo/gnrlzHealthInfo/gnrlzHealthInfoView.do?cntnts_sn=6545" TargetMode="External"/><Relationship Id="rId17" Type="http://schemas.openxmlformats.org/officeDocument/2006/relationships/hyperlink" Target="https://m.easylaw.go.kr/MOB/CsmInfoRetrieve.laf?ccfNo=3&amp;cciNo=1&amp;cnpClsNo=2&amp;csmSeq=16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두레사회적협동조합 이웃사촌 프로젝트 병원동행 이론 4시간·실습 2시간 시간표</dc:title>
  <dc:subject>등급 외 고령자 愛병동 병원동행 독립과정 이론 4시간 실습 2시간 150000원</dc:subject>
  <dc:creator>두레사회적협동조합</dc:creator>
  <cp:keywords>두레사회적협동조합, 이웃사촌 프로젝트, 병원동행, 담당자교육</cp:keywords>
  <dc:description>generated by python-docx</dc:description>
  <cp:lastModifiedBy/>
  <cp:revision>2</cp:revision>
  <dcterms:created xsi:type="dcterms:W3CDTF">2013-12-23T23:15:00Z</dcterms:created>
  <dcterms:modified xsi:type="dcterms:W3CDTF">2026-09-23T09:00:00Z</dcterms:modified>
  <cp:category/>
</cp:coreProperties>
</file>